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8C2A" w14:textId="77777777" w:rsidR="00ED5856" w:rsidRPr="00AB6525" w:rsidRDefault="00ED5856" w:rsidP="00ED5856">
      <w:pPr>
        <w:spacing w:line="360" w:lineRule="auto"/>
        <w:jc w:val="center"/>
        <w:rPr>
          <w:b/>
          <w:sz w:val="24"/>
          <w:szCs w:val="24"/>
        </w:rPr>
      </w:pPr>
      <w:r w:rsidRPr="00AB6525">
        <w:rPr>
          <w:b/>
          <w:sz w:val="24"/>
          <w:szCs w:val="24"/>
        </w:rPr>
        <w:t>Usnesení</w:t>
      </w:r>
    </w:p>
    <w:p w14:paraId="368D1F12" w14:textId="77777777" w:rsidR="00ED5856" w:rsidRDefault="00ED5856" w:rsidP="00ED5856">
      <w:pPr>
        <w:widowControl/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AB6525">
        <w:rPr>
          <w:b/>
          <w:sz w:val="24"/>
          <w:szCs w:val="24"/>
        </w:rPr>
        <w:t>ze zasedání zastupitelstv</w:t>
      </w:r>
      <w:r>
        <w:rPr>
          <w:b/>
          <w:sz w:val="24"/>
          <w:szCs w:val="24"/>
        </w:rPr>
        <w:t>a obce Drahenice, konaného dne 14.11.2022</w:t>
      </w:r>
    </w:p>
    <w:p w14:paraId="5EEDBA06" w14:textId="77777777" w:rsidR="00ED5856" w:rsidRPr="00AB6525" w:rsidRDefault="00ED5856" w:rsidP="00ED5856">
      <w:pPr>
        <w:widowControl/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</w:p>
    <w:p w14:paraId="610652C4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b/>
          <w:sz w:val="24"/>
          <w:szCs w:val="24"/>
        </w:rPr>
      </w:pPr>
      <w:r w:rsidRPr="00AB6525">
        <w:rPr>
          <w:b/>
          <w:sz w:val="24"/>
          <w:szCs w:val="24"/>
        </w:rPr>
        <w:t xml:space="preserve">Zastupitelstvo obce </w:t>
      </w:r>
      <w:r>
        <w:rPr>
          <w:b/>
          <w:sz w:val="24"/>
          <w:szCs w:val="24"/>
        </w:rPr>
        <w:t>se po projednání usneslo schválit</w:t>
      </w:r>
      <w:r w:rsidRPr="00AB6525">
        <w:rPr>
          <w:b/>
          <w:sz w:val="24"/>
          <w:szCs w:val="24"/>
        </w:rPr>
        <w:t>:</w:t>
      </w:r>
    </w:p>
    <w:p w14:paraId="4AA21A32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701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rozšíření a program veřejného zasedání ZO dne 14.11.2022</w:t>
      </w:r>
    </w:p>
    <w:p w14:paraId="47D3C6B5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64E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64E8A">
        <w:rPr>
          <w:sz w:val="24"/>
          <w:szCs w:val="24"/>
        </w:rPr>
        <w:t>ověřovatele a návrhovou</w:t>
      </w:r>
      <w:r>
        <w:rPr>
          <w:sz w:val="24"/>
          <w:szCs w:val="24"/>
        </w:rPr>
        <w:t xml:space="preserve"> komisi zá</w:t>
      </w:r>
      <w:r w:rsidRPr="00B64E8A">
        <w:rPr>
          <w:sz w:val="24"/>
          <w:szCs w:val="24"/>
        </w:rPr>
        <w:t>pis</w:t>
      </w:r>
      <w:r>
        <w:rPr>
          <w:sz w:val="24"/>
          <w:szCs w:val="24"/>
        </w:rPr>
        <w:t>u a usnesení ze ZO dne 14.11.2022</w:t>
      </w:r>
    </w:p>
    <w:p w14:paraId="227ADFBA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 w:rsidRPr="00F91ED0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  <w:r w:rsidRPr="00F91ED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návrh střednědobého výhledu rozpočtu obce Drahenice na rok 2023-2025</w:t>
      </w:r>
    </w:p>
    <w:p w14:paraId="5EE5B178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 w:rsidRPr="006E362B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návrh rozpočtu obce Drahenice na rok 2023</w:t>
      </w:r>
    </w:p>
    <w:p w14:paraId="2CD62CB3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 w:rsidRPr="00635131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uzavření smlouvy o vzniku práva služebnosti inženýrské sítě – vodovodní přípojka č.p. 9 s  </w:t>
      </w:r>
    </w:p>
    <w:p w14:paraId="2F7D9C48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žadatelem Johannesem Lobkowiczem, Drahenice 1, 262 85 Drahenice</w:t>
      </w:r>
    </w:p>
    <w:p w14:paraId="00E1340D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 w:rsidRPr="00BE18C3">
        <w:rPr>
          <w:b/>
          <w:bCs/>
          <w:sz w:val="24"/>
          <w:szCs w:val="24"/>
        </w:rPr>
        <w:t>6.</w:t>
      </w:r>
      <w:r w:rsidRPr="00BE18C3">
        <w:rPr>
          <w:sz w:val="24"/>
          <w:szCs w:val="24"/>
        </w:rPr>
        <w:t xml:space="preserve"> uzavření smlouvy o smlouvě budoucí o zřízení věcného břemene ve věci zřízení vodovodní </w:t>
      </w:r>
    </w:p>
    <w:p w14:paraId="5A968B8C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18C3">
        <w:rPr>
          <w:sz w:val="24"/>
          <w:szCs w:val="24"/>
        </w:rPr>
        <w:t>přípojky</w:t>
      </w:r>
      <w:r>
        <w:rPr>
          <w:sz w:val="24"/>
          <w:szCs w:val="24"/>
        </w:rPr>
        <w:t xml:space="preserve"> pro č.p. 91</w:t>
      </w:r>
      <w:r w:rsidRPr="00BE18C3">
        <w:rPr>
          <w:sz w:val="24"/>
          <w:szCs w:val="24"/>
        </w:rPr>
        <w:t xml:space="preserve"> s žadatelem Jiřím </w:t>
      </w:r>
      <w:proofErr w:type="spellStart"/>
      <w:r w:rsidRPr="00BE18C3">
        <w:rPr>
          <w:sz w:val="24"/>
          <w:szCs w:val="24"/>
        </w:rPr>
        <w:t>Birhanzlem</w:t>
      </w:r>
      <w:proofErr w:type="spellEnd"/>
      <w:r w:rsidRPr="00BE18C3">
        <w:rPr>
          <w:sz w:val="24"/>
          <w:szCs w:val="24"/>
        </w:rPr>
        <w:t>, Vodičkova 729/11, 110 00 Praha</w:t>
      </w:r>
    </w:p>
    <w:p w14:paraId="5C7455DF" w14:textId="77777777" w:rsidR="00ED5856" w:rsidRPr="00BE18C3" w:rsidRDefault="00ED5856" w:rsidP="00ED5856">
      <w:pPr>
        <w:widowControl/>
        <w:overflowPunct/>
        <w:autoSpaceDE/>
        <w:adjustRightInd/>
        <w:spacing w:line="360" w:lineRule="auto"/>
        <w:rPr>
          <w:b/>
          <w:bCs/>
          <w:sz w:val="24"/>
          <w:szCs w:val="24"/>
        </w:rPr>
      </w:pPr>
      <w:r w:rsidRPr="00BE18C3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BE18C3">
        <w:rPr>
          <w:sz w:val="24"/>
          <w:szCs w:val="24"/>
        </w:rPr>
        <w:t>rozpočtové opatření č. 4/2022</w:t>
      </w:r>
    </w:p>
    <w:p w14:paraId="760F3369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b/>
          <w:sz w:val="24"/>
          <w:szCs w:val="24"/>
        </w:rPr>
      </w:pPr>
    </w:p>
    <w:p w14:paraId="40343676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b/>
          <w:sz w:val="24"/>
          <w:szCs w:val="24"/>
        </w:rPr>
      </w:pPr>
      <w:r w:rsidRPr="00B64E8A">
        <w:rPr>
          <w:b/>
          <w:sz w:val="24"/>
          <w:szCs w:val="24"/>
        </w:rPr>
        <w:t>Zastupitelstvo obce bere na vědomí</w:t>
      </w:r>
      <w:r>
        <w:rPr>
          <w:b/>
          <w:sz w:val="24"/>
          <w:szCs w:val="24"/>
        </w:rPr>
        <w:t xml:space="preserve"> informaci</w:t>
      </w:r>
      <w:r w:rsidRPr="00B64E8A">
        <w:rPr>
          <w:b/>
          <w:sz w:val="24"/>
          <w:szCs w:val="24"/>
        </w:rPr>
        <w:t>:</w:t>
      </w:r>
    </w:p>
    <w:p w14:paraId="2E1A1553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stav bankovních účtů</w:t>
      </w:r>
    </w:p>
    <w:p w14:paraId="39B0DD6E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pitná voda a rozbory</w:t>
      </w:r>
    </w:p>
    <w:p w14:paraId="512B9B5A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Advent</w:t>
      </w:r>
    </w:p>
    <w:p w14:paraId="10F3B619" w14:textId="77777777" w:rsidR="00ED5856" w:rsidRDefault="00ED5856" w:rsidP="00ED5856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</w:p>
    <w:p w14:paraId="709D8DDC" w14:textId="77777777" w:rsidR="00ED5856" w:rsidRDefault="00ED5856" w:rsidP="00ED5856">
      <w:pPr>
        <w:pStyle w:val="Odstavecseseznamem"/>
        <w:widowControl/>
        <w:overflowPunct/>
        <w:autoSpaceDE/>
        <w:autoSpaceDN/>
        <w:adjustRightInd/>
        <w:spacing w:line="360" w:lineRule="auto"/>
        <w:ind w:left="0"/>
      </w:pPr>
      <w:r>
        <w:rPr>
          <w:b/>
          <w:sz w:val="24"/>
          <w:szCs w:val="24"/>
        </w:rPr>
        <w:t>Pro 6</w:t>
      </w:r>
      <w:r w:rsidRPr="00517329">
        <w:rPr>
          <w:b/>
          <w:sz w:val="24"/>
          <w:szCs w:val="24"/>
        </w:rPr>
        <w:tab/>
      </w:r>
      <w:r w:rsidRPr="00517329">
        <w:rPr>
          <w:b/>
          <w:sz w:val="24"/>
          <w:szCs w:val="24"/>
        </w:rPr>
        <w:tab/>
        <w:t>Proti 0</w:t>
      </w:r>
      <w:r w:rsidRPr="00517329">
        <w:rPr>
          <w:b/>
          <w:sz w:val="24"/>
          <w:szCs w:val="24"/>
        </w:rPr>
        <w:tab/>
      </w:r>
      <w:r w:rsidRPr="00517329">
        <w:rPr>
          <w:b/>
          <w:sz w:val="24"/>
          <w:szCs w:val="24"/>
        </w:rPr>
        <w:tab/>
        <w:t>Zdržel-se 0</w:t>
      </w:r>
    </w:p>
    <w:p w14:paraId="67581446" w14:textId="77777777" w:rsidR="00ED5856" w:rsidRDefault="00ED5856" w:rsidP="00ED5856">
      <w:pPr>
        <w:pStyle w:val="Odstavecseseznamem"/>
        <w:widowControl/>
        <w:overflowPunct/>
        <w:autoSpaceDE/>
        <w:autoSpaceDN/>
        <w:adjustRightInd/>
        <w:spacing w:line="360" w:lineRule="auto"/>
        <w:ind w:left="0"/>
        <w:jc w:val="center"/>
      </w:pPr>
    </w:p>
    <w:p w14:paraId="390EBC3D" w14:textId="77777777" w:rsidR="00ED5856" w:rsidRDefault="00ED5856" w:rsidP="00ED5856">
      <w:pPr>
        <w:pStyle w:val="Odstavecseseznamem"/>
        <w:widowControl/>
        <w:overflowPunct/>
        <w:autoSpaceDE/>
        <w:autoSpaceDN/>
        <w:adjustRightInd/>
        <w:spacing w:line="360" w:lineRule="auto"/>
        <w:ind w:left="0"/>
        <w:jc w:val="center"/>
      </w:pPr>
    </w:p>
    <w:p w14:paraId="05583ED7" w14:textId="77777777" w:rsidR="00ED5856" w:rsidRDefault="00ED5856" w:rsidP="00ED5856">
      <w:pPr>
        <w:pStyle w:val="Odstavecseseznamem"/>
        <w:widowControl/>
        <w:overflowPunct/>
        <w:autoSpaceDE/>
        <w:autoSpaceDN/>
        <w:adjustRightInd/>
        <w:spacing w:line="360" w:lineRule="auto"/>
        <w:ind w:left="0"/>
        <w:jc w:val="center"/>
      </w:pPr>
    </w:p>
    <w:p w14:paraId="256F66F1" w14:textId="77777777" w:rsidR="00ED5856" w:rsidRDefault="00ED5856" w:rsidP="00ED5856">
      <w:pPr>
        <w:pStyle w:val="Odstavecseseznamem"/>
        <w:widowControl/>
        <w:overflowPunct/>
        <w:autoSpaceDE/>
        <w:autoSpaceDN/>
        <w:adjustRightInd/>
        <w:spacing w:line="360" w:lineRule="auto"/>
        <w:ind w:left="0"/>
        <w:jc w:val="center"/>
      </w:pPr>
    </w:p>
    <w:p w14:paraId="3DCD052A" w14:textId="77777777" w:rsidR="00ED5856" w:rsidRPr="00E573BC" w:rsidRDefault="00ED5856" w:rsidP="00ED5856">
      <w:pPr>
        <w:pStyle w:val="Odstavecseseznamem"/>
        <w:widowControl/>
        <w:overflowPunct/>
        <w:autoSpaceDE/>
        <w:autoSpaceDN/>
        <w:adjustRightInd/>
        <w:spacing w:line="360" w:lineRule="auto"/>
        <w:ind w:left="0"/>
        <w:jc w:val="center"/>
      </w:pPr>
    </w:p>
    <w:p w14:paraId="7D4BFF62" w14:textId="77777777" w:rsidR="00ED5856" w:rsidRDefault="00ED5856" w:rsidP="00ED5856">
      <w:pPr>
        <w:widowControl/>
        <w:overflowPunct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Podpisy ověřovatelů: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razítko starosty:</w:t>
      </w:r>
    </w:p>
    <w:p w14:paraId="67915EB7" w14:textId="77777777" w:rsidR="00ED5856" w:rsidRDefault="00ED5856" w:rsidP="00ED5856">
      <w:pPr>
        <w:widowControl/>
        <w:overflowPunct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Vladimír Becher v.r.</w:t>
      </w:r>
    </w:p>
    <w:p w14:paraId="4EEB8618" w14:textId="77777777" w:rsidR="00ED5856" w:rsidRDefault="00ED5856" w:rsidP="00ED5856">
      <w:pPr>
        <w:widowControl/>
        <w:overflowPunct/>
        <w:autoSpaceDE/>
        <w:adjustRightInd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 zástupce starosty</w:t>
      </w:r>
    </w:p>
    <w:p w14:paraId="3C842AF9" w14:textId="77777777" w:rsidR="00ED5856" w:rsidRDefault="00ED5856" w:rsidP="00ED5856">
      <w:pPr>
        <w:widowControl/>
        <w:overflowPunct/>
        <w:autoSpaceDE/>
        <w:adjustRightInd/>
        <w:spacing w:line="360" w:lineRule="auto"/>
        <w:jc w:val="center"/>
        <w:rPr>
          <w:sz w:val="24"/>
          <w:szCs w:val="24"/>
        </w:rPr>
      </w:pPr>
    </w:p>
    <w:p w14:paraId="1F9D34D8" w14:textId="77777777" w:rsidR="004A41CC" w:rsidRDefault="004A41CC"/>
    <w:sectPr w:rsidR="004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56"/>
    <w:rsid w:val="004A41CC"/>
    <w:rsid w:val="00E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DB8"/>
  <w15:chartTrackingRefBased/>
  <w15:docId w15:val="{2802249F-9377-4E92-8833-AEAA6ECD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8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2022-11-18T15:53:00Z</dcterms:created>
  <dcterms:modified xsi:type="dcterms:W3CDTF">2022-11-18T15:54:00Z</dcterms:modified>
</cp:coreProperties>
</file>